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62" w:rsidRPr="00196262" w:rsidRDefault="00196262" w:rsidP="0035626F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и налоговой политики </w:t>
      </w:r>
      <w:r w:rsidR="00A63D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Брянской области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04333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2023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год и плановый период </w:t>
      </w:r>
      <w:r w:rsidR="0004333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2024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202</w:t>
      </w:r>
      <w:r w:rsidR="00043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айона Брянской области (далее – </w:t>
      </w:r>
      <w:r w:rsidR="004A2E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ковское сельское поселение</w:t>
      </w:r>
      <w:r w:rsidR="0004333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2023 год и плановый период 2024 и 2025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разработаны в целях определения подходов к формированию основных характеристик и прогнозируемых параметров проекта  бюджета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(далее –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="0004333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бюджет)  на 2023 год и плановый период 2024 и</w:t>
      </w:r>
      <w:proofErr w:type="gramEnd"/>
      <w:r w:rsidR="0004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обеспечивающих устойчивость и сбалансированность бюджета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E7696D" w:rsidRDefault="00196262" w:rsidP="00E769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основу бюджетной и налоговой политики положены стратегические цели развития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сформулированные в соответствии с основными положениями послания Президента Российской Федерации Федеральному Собранию Р</w:t>
      </w:r>
      <w:r w:rsidR="007439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 от 15 апреля 202</w:t>
      </w:r>
      <w:r w:rsidR="00DE16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 w:rsidR="00E769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696D" w:rsidRPr="00E7696D">
        <w:rPr>
          <w:sz w:val="28"/>
          <w:szCs w:val="28"/>
        </w:rPr>
        <w:t xml:space="preserve"> </w:t>
      </w:r>
      <w:r w:rsidR="00E7696D" w:rsidRPr="009A4B3D">
        <w:rPr>
          <w:sz w:val="28"/>
          <w:szCs w:val="28"/>
        </w:rPr>
        <w:t>от 21</w:t>
      </w:r>
      <w:r w:rsidR="00E7696D">
        <w:rPr>
          <w:sz w:val="28"/>
          <w:szCs w:val="28"/>
        </w:rPr>
        <w:t xml:space="preserve"> июля </w:t>
      </w:r>
      <w:r w:rsidR="00E7696D" w:rsidRPr="009A4B3D">
        <w:rPr>
          <w:sz w:val="28"/>
          <w:szCs w:val="28"/>
        </w:rPr>
        <w:t>2020</w:t>
      </w:r>
      <w:r w:rsidR="00E7696D">
        <w:rPr>
          <w:sz w:val="28"/>
          <w:szCs w:val="28"/>
        </w:rPr>
        <w:t xml:space="preserve"> года</w:t>
      </w:r>
      <w:r w:rsidR="00E7696D" w:rsidRPr="009A4B3D">
        <w:rPr>
          <w:sz w:val="28"/>
          <w:szCs w:val="28"/>
        </w:rPr>
        <w:t xml:space="preserve"> </w:t>
      </w:r>
      <w:r w:rsidR="00E7696D">
        <w:rPr>
          <w:sz w:val="28"/>
          <w:szCs w:val="28"/>
        </w:rPr>
        <w:t>№ </w:t>
      </w:r>
      <w:r w:rsidR="00E7696D" w:rsidRPr="009A4B3D">
        <w:rPr>
          <w:sz w:val="28"/>
          <w:szCs w:val="28"/>
        </w:rPr>
        <w:t>474</w:t>
      </w:r>
      <w:r w:rsidR="00E7696D">
        <w:rPr>
          <w:sz w:val="28"/>
          <w:szCs w:val="28"/>
        </w:rPr>
        <w:t xml:space="preserve"> «</w:t>
      </w:r>
      <w:r w:rsidR="00E7696D" w:rsidRPr="009A4B3D">
        <w:rPr>
          <w:sz w:val="28"/>
          <w:szCs w:val="28"/>
        </w:rPr>
        <w:t>О национальных целях</w:t>
      </w:r>
      <w:proofErr w:type="gramEnd"/>
      <w:r w:rsidR="00E7696D" w:rsidRPr="009A4B3D">
        <w:rPr>
          <w:sz w:val="28"/>
          <w:szCs w:val="28"/>
        </w:rPr>
        <w:t xml:space="preserve"> развития Российской Федера</w:t>
      </w:r>
      <w:r w:rsidR="00E7696D">
        <w:rPr>
          <w:sz w:val="28"/>
          <w:szCs w:val="28"/>
        </w:rPr>
        <w:t xml:space="preserve">ции на период до 2030 года», инициативы и проекты Губернатора Брянской области, направленные на улучшение качества жизни и благосостояния </w:t>
      </w:r>
      <w:r w:rsidR="00E7696D" w:rsidRPr="00E96035">
        <w:rPr>
          <w:sz w:val="28"/>
          <w:szCs w:val="28"/>
        </w:rPr>
        <w:t>населения области.</w:t>
      </w:r>
    </w:p>
    <w:p w:rsidR="0084462B" w:rsidRDefault="00196262" w:rsidP="0045781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</w:t>
      </w:r>
      <w:r w:rsidR="0004333B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бюджетных проектировок на 2023 год и плановый период 2024 и 2025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принят базовый вариант прогноза социально-экономического развития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55149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поддержания сбалансированности  бюджетов района и поселений и выполнения заключенных с департаментом финансов Брянской области соглашений будет продолжено применение мер, направленных на ограничение дефицитов и уровня муниципального долга.</w:t>
      </w:r>
    </w:p>
    <w:p w:rsidR="0084462B" w:rsidRPr="0055149D" w:rsidRDefault="0084462B" w:rsidP="00E7696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подходы к формировани</w:t>
      </w:r>
      <w:r w:rsidR="00043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 бюджетных проектировок</w:t>
      </w:r>
      <w:r w:rsidR="00043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2023 год и на плановый период 2024 и 2025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объемов бюджетных ассигнований на исполнение </w:t>
      </w:r>
      <w:r w:rsidR="00790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действующих обязательств </w:t>
      </w:r>
      <w:r w:rsidR="00043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 – 2025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приняты расходы, утвержденные решением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народных депутатов № </w:t>
      </w:r>
      <w:r w:rsidR="0004333B">
        <w:rPr>
          <w:rFonts w:ascii="Times New Roman" w:eastAsia="Times New Roman" w:hAnsi="Times New Roman" w:cs="Times New Roman"/>
          <w:sz w:val="28"/>
          <w:szCs w:val="28"/>
          <w:lang w:eastAsia="ru-RU"/>
        </w:rPr>
        <w:t>81 от 29.12.2021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«</w:t>
      </w:r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бюджете </w:t>
      </w:r>
      <w:r w:rsidR="00A63D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сельского </w:t>
      </w:r>
      <w:r w:rsidR="00D039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поселения </w:t>
      </w:r>
      <w:proofErr w:type="spellStart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 w:rsidR="00ED5B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</w:t>
      </w:r>
      <w:r w:rsidR="00ED5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2023  и  2024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 в первоначальной редакции.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базовых бюджетных ассигнований на</w:t>
      </w:r>
      <w:r w:rsidR="003C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рассчитан с учетом индексации на у</w:t>
      </w:r>
      <w:r w:rsidR="003C7D9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ровень инфляции с 1 октября 2021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оплаты труда работников бюджетной сферы, публичных нормативных обязательств и отдельных социальных выплат.</w:t>
      </w:r>
    </w:p>
    <w:p w:rsidR="007B234F" w:rsidRDefault="00196262" w:rsidP="007B234F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7B234F" w:rsidRPr="007B234F" w:rsidRDefault="007B234F" w:rsidP="007B234F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62" w:rsidRDefault="00196262" w:rsidP="00196262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 индексации отдельных статей расходов,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запланированные при фор</w:t>
      </w:r>
      <w:r w:rsidR="00801AB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ED738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ровании бюджета района</w:t>
      </w:r>
    </w:p>
    <w:p w:rsidR="00ED7381" w:rsidRDefault="00ED7381" w:rsidP="00ED738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 и плановый период 2024 и 2025 годов</w:t>
      </w:r>
    </w:p>
    <w:p w:rsidR="00ED7381" w:rsidRDefault="00ED7381" w:rsidP="00ED738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2"/>
        <w:gridCol w:w="2125"/>
        <w:gridCol w:w="2994"/>
      </w:tblGrid>
      <w:tr w:rsidR="00ED7381" w:rsidTr="00ED7381">
        <w:trPr>
          <w:trHeight w:val="686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Дата начала применения 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коэффициента индексации</w:t>
            </w:r>
          </w:p>
        </w:tc>
      </w:tr>
      <w:tr w:rsidR="00ED7381" w:rsidTr="00ED7381">
        <w:trPr>
          <w:trHeight w:val="986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Фонд оплаты труда работников  муниципальных 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 Брянской области, на которых не распространяется действие Указов Президента от 07.05.2012 № 597, от 01.06.2012 № 761, от 28.12.2012 № 1688 и работников органов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  Брянской области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1,055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октября 2023 года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октября 2024 года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октября 2025 года</w:t>
            </w:r>
          </w:p>
        </w:tc>
      </w:tr>
      <w:tr w:rsidR="00ED7381" w:rsidTr="00ED7381">
        <w:trPr>
          <w:trHeight w:val="1511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Фонд оплаты труда работников муниципальных учреждений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 Брянской области,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прогнозом среднемесячного дохода от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трудовой</w:t>
            </w:r>
            <w:proofErr w:type="gramEnd"/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января 2023 года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января 2024 года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января 2025 года</w:t>
            </w:r>
          </w:p>
        </w:tc>
      </w:tr>
      <w:tr w:rsidR="00ED7381" w:rsidTr="00ED7381">
        <w:trPr>
          <w:trHeight w:val="853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1,061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2023 года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2024 года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2025 года</w:t>
            </w:r>
          </w:p>
        </w:tc>
      </w:tr>
      <w:tr w:rsidR="00ED7381" w:rsidTr="00ED7381">
        <w:trPr>
          <w:trHeight w:val="1002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по оплате коммунальных услуг и сре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язи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1,061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января 2023 года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ED7381" w:rsidRDefault="00ED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</w:tc>
      </w:tr>
    </w:tbl>
    <w:p w:rsidR="00ED7381" w:rsidRDefault="00ED7381" w:rsidP="00ED738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381" w:rsidRPr="00196262" w:rsidRDefault="00ED7381" w:rsidP="00196262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 предусмотрены средства на выплату минимального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размера </w:t>
      </w:r>
      <w:r w:rsidR="0078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труда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84462B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2023 года в размере 16242,00</w:t>
      </w:r>
      <w:r w:rsidR="00CD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рубля</w:t>
      </w:r>
    </w:p>
    <w:p w:rsidR="00EB5502" w:rsidRPr="00EB5502" w:rsidRDefault="00EB5502" w:rsidP="00EB5502">
      <w:pPr>
        <w:pStyle w:val="a4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индексации действующего фонда оплаты  труда работников муниципальных  учреждений, не попадающих под действие «майских» указов Президента России, работников органов местного </w:t>
      </w:r>
      <w:r w:rsidRP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самоуправления </w:t>
      </w:r>
      <w:proofErr w:type="spellStart"/>
      <w:r w:rsidRP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 с 1 октября 2023 года – 5,5%, с 1 октября 2024 года – 4%, с 1 октября 2025 года – 4%;</w:t>
      </w:r>
    </w:p>
    <w:p w:rsidR="00EB5502" w:rsidRDefault="00EB5502" w:rsidP="00196262">
      <w:pPr>
        <w:pStyle w:val="a4"/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196262" w:rsidRPr="00EB5502" w:rsidRDefault="00196262" w:rsidP="00196262">
      <w:pPr>
        <w:pStyle w:val="a4"/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бюджетных ассигнований, </w:t>
      </w:r>
      <w:proofErr w:type="spellStart"/>
      <w:r w:rsidRP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E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осуществляется из областного бюджета.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r w:rsidR="00A63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Московского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  <w:r w:rsidR="003C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Брянс</w:t>
      </w:r>
      <w:r w:rsidR="00095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кой</w:t>
      </w:r>
      <w:r w:rsidR="00095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области на 2023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</w:t>
      </w:r>
      <w:r w:rsidR="00095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период 2024 и 2025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доходной базы консолидированного бюджета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7F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proofErr w:type="spellEnd"/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Брянской области за счет наращивания стабильных источников и мобилизации в бюджет имеющихся резервов.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администрирования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и развитие налогового потенциала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роста доходов консолидированного бюджета района.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мероприятий, направленных на выполнение поступлений запланированных в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местном бюджете                                                                                             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методики оценки эффективности региональных 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сбалансированности бюджета в рамках принятых обязательств в соответствии с заключенными с 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финансов Брянской области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включая применение мер, направленных на ограничение де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фицита и уровня муниципального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и целевых показателей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проектов, входящих в состав национальных проектов.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Реализация программы роста доходов, оптимизации расходов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совершенство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управления муниципальным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внутренним долго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м и оздоровления муниципальных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обеспечивающих положительное влияние на социальн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о-экономическое развитие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уровень жизни населения в долгосрочной перспективе,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и повышение качества образования;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массового с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социальной инфраструктуры, в том числе создание новых мест в образовательных и дошкольных организациях;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сети муниципальных дорог;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самоуправления:</w:t>
      </w:r>
    </w:p>
    <w:p w:rsidR="00196262" w:rsidRPr="00164AA8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сохранение стабильности основных действующих принципов </w:t>
      </w:r>
      <w:proofErr w:type="gramStart"/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распре-деления</w:t>
      </w:r>
      <w:proofErr w:type="gramEnd"/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дотации на выравнивание бюджетной обеспеченности</w:t>
      </w:r>
      <w:r w:rsidR="00164AA8"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927F8"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поселений</w:t>
      </w:r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совершенствование репрезентативной выборки налоговых доходов и расходных обязательств, составляющих основу расчетов индекса налогового потенциала и индекса бюджетных расходов;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финансовой дисциплины главных распорядителей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получателей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средств;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финансовых показателей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 соблюдения условий заключенных соглашений о мерах по социально-экономическому развитию и оздоровлению муниципальных финансов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прозрачности и открытости бюджетной системы,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«Бюджета для граждан».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71081E" w:rsidRDefault="0071081E"/>
    <w:sectPr w:rsidR="0071081E" w:rsidSect="00B5535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E4C"/>
    <w:rsid w:val="000321CD"/>
    <w:rsid w:val="0004333B"/>
    <w:rsid w:val="000539B2"/>
    <w:rsid w:val="000955C9"/>
    <w:rsid w:val="000B6F4F"/>
    <w:rsid w:val="000C3AE3"/>
    <w:rsid w:val="00164AA8"/>
    <w:rsid w:val="00196262"/>
    <w:rsid w:val="002144C2"/>
    <w:rsid w:val="00255602"/>
    <w:rsid w:val="0035626F"/>
    <w:rsid w:val="003B4AED"/>
    <w:rsid w:val="003B728E"/>
    <w:rsid w:val="003C6262"/>
    <w:rsid w:val="003C7D99"/>
    <w:rsid w:val="00440E4C"/>
    <w:rsid w:val="0045781E"/>
    <w:rsid w:val="004A2EBC"/>
    <w:rsid w:val="0055149D"/>
    <w:rsid w:val="0056090E"/>
    <w:rsid w:val="00683421"/>
    <w:rsid w:val="0071081E"/>
    <w:rsid w:val="00743986"/>
    <w:rsid w:val="00763D63"/>
    <w:rsid w:val="007857AF"/>
    <w:rsid w:val="00790842"/>
    <w:rsid w:val="0079169D"/>
    <w:rsid w:val="007927F8"/>
    <w:rsid w:val="007B1F4A"/>
    <w:rsid w:val="007B234F"/>
    <w:rsid w:val="007F16AB"/>
    <w:rsid w:val="00801ABD"/>
    <w:rsid w:val="0084462B"/>
    <w:rsid w:val="00A37749"/>
    <w:rsid w:val="00A429DE"/>
    <w:rsid w:val="00A63D52"/>
    <w:rsid w:val="00A9267F"/>
    <w:rsid w:val="00AA5139"/>
    <w:rsid w:val="00B05125"/>
    <w:rsid w:val="00B55351"/>
    <w:rsid w:val="00C547D0"/>
    <w:rsid w:val="00C8775C"/>
    <w:rsid w:val="00CD6430"/>
    <w:rsid w:val="00D0394E"/>
    <w:rsid w:val="00D474F0"/>
    <w:rsid w:val="00D80784"/>
    <w:rsid w:val="00DE0DF2"/>
    <w:rsid w:val="00DE1649"/>
    <w:rsid w:val="00E7696D"/>
    <w:rsid w:val="00EB5502"/>
    <w:rsid w:val="00EB6288"/>
    <w:rsid w:val="00ED5B0A"/>
    <w:rsid w:val="00ED7381"/>
    <w:rsid w:val="00EF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EB55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E2DC-1F70-49D4-B763-CB2149B1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Пользователь</cp:lastModifiedBy>
  <cp:revision>35</cp:revision>
  <dcterms:created xsi:type="dcterms:W3CDTF">2020-11-17T11:40:00Z</dcterms:created>
  <dcterms:modified xsi:type="dcterms:W3CDTF">2022-11-11T11:52:00Z</dcterms:modified>
</cp:coreProperties>
</file>